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27C" w:rsidRPr="00636DFD" w:rsidRDefault="009F227C" w:rsidP="009F227C">
      <w:pPr>
        <w:spacing w:line="288" w:lineRule="auto"/>
        <w:ind w:right="-284" w:hanging="284"/>
        <w:rPr>
          <w:b/>
        </w:rPr>
      </w:pPr>
      <w:r w:rsidRPr="00636DFD">
        <w:rPr>
          <w:b/>
        </w:rPr>
        <w:t>CĐCS LÊ QUÝ ĐÔN</w:t>
      </w:r>
      <w:r w:rsidRPr="00636DFD">
        <w:t xml:space="preserve">               </w:t>
      </w:r>
      <w:r w:rsidRPr="00636DFD">
        <w:rPr>
          <w:b/>
        </w:rPr>
        <w:t>CỘNG HÒA XÃ HỘI CHỦ NGHĨA VIỆT NAM</w:t>
      </w:r>
    </w:p>
    <w:p w:rsidR="009F227C" w:rsidRPr="00636DFD" w:rsidRDefault="009F227C" w:rsidP="009F227C">
      <w:pPr>
        <w:spacing w:line="288" w:lineRule="auto"/>
        <w:rPr>
          <w:b/>
        </w:rPr>
      </w:pPr>
      <w:r w:rsidRPr="00636DFD">
        <w:rPr>
          <w:noProof/>
        </w:rPr>
        <mc:AlternateContent>
          <mc:Choice Requires="wps">
            <w:drawing>
              <wp:anchor distT="0" distB="0" distL="114300" distR="114300" simplePos="0" relativeHeight="251660288" behindDoc="0" locked="0" layoutInCell="1" allowOverlap="1" wp14:anchorId="6CC105FB" wp14:editId="440F6758">
                <wp:simplePos x="0" y="0"/>
                <wp:positionH relativeFrom="column">
                  <wp:posOffset>2967990</wp:posOffset>
                </wp:positionH>
                <wp:positionV relativeFrom="paragraph">
                  <wp:posOffset>196850</wp:posOffset>
                </wp:positionV>
                <wp:extent cx="2152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E906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5.5pt" to="40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"/>
            </w:pict>
          </mc:Fallback>
        </mc:AlternateContent>
      </w:r>
      <w:r w:rsidRPr="00636DFD">
        <w:rPr>
          <w:noProof/>
        </w:rPr>
        <mc:AlternateContent>
          <mc:Choice Requires="wps">
            <w:drawing>
              <wp:anchor distT="0" distB="0" distL="114300" distR="114300" simplePos="0" relativeHeight="251659264" behindDoc="0" locked="0" layoutInCell="1" allowOverlap="1" wp14:anchorId="1DFC69DF" wp14:editId="77764DC0">
                <wp:simplePos x="0" y="0"/>
                <wp:positionH relativeFrom="column">
                  <wp:posOffset>122555</wp:posOffset>
                </wp:positionH>
                <wp:positionV relativeFrom="paragraph">
                  <wp:posOffset>201930</wp:posOffset>
                </wp:positionV>
                <wp:extent cx="1083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3E88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15.9pt" to="94.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Wa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ls6n0ww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"/>
            </w:pict>
          </mc:Fallback>
        </mc:AlternateContent>
      </w:r>
      <w:r w:rsidRPr="00636DFD">
        <w:rPr>
          <w:b/>
        </w:rPr>
        <w:t xml:space="preserve">           Tổ  </w:t>
      </w:r>
      <w:r w:rsidR="00293656">
        <w:rPr>
          <w:b/>
        </w:rPr>
        <w:t>2</w:t>
      </w:r>
      <w:r w:rsidRPr="00636DFD">
        <w:rPr>
          <w:b/>
        </w:rPr>
        <w:t xml:space="preserve">                                             Độc lập –Tự do –Hạnh phúc</w:t>
      </w:r>
    </w:p>
    <w:p w:rsidR="009F227C" w:rsidRPr="00636DFD" w:rsidRDefault="009F227C" w:rsidP="00507913">
      <w:pPr>
        <w:spacing w:line="288" w:lineRule="auto"/>
      </w:pPr>
      <w:r w:rsidRPr="00636DFD">
        <w:t xml:space="preserve">           </w:t>
      </w:r>
      <w:r w:rsidRPr="00636DFD">
        <w:tab/>
      </w:r>
    </w:p>
    <w:p w:rsidR="009F227C" w:rsidRPr="00636DFD" w:rsidRDefault="009F227C" w:rsidP="009F227C">
      <w:pPr>
        <w:pStyle w:val="Heading2"/>
        <w:ind w:left="-270" w:firstLine="360"/>
        <w:rPr>
          <w:rFonts w:ascii="Times New Roman" w:hAnsi="Times New Roman"/>
          <w:sz w:val="28"/>
          <w:szCs w:val="28"/>
        </w:rPr>
      </w:pPr>
      <w:r w:rsidRPr="00636DFD">
        <w:rPr>
          <w:rFonts w:ascii="Times New Roman" w:hAnsi="Times New Roman"/>
          <w:sz w:val="28"/>
          <w:szCs w:val="28"/>
        </w:rPr>
        <w:t xml:space="preserve">BIÊN BẢN </w:t>
      </w:r>
      <w:r w:rsidR="008F4B0A" w:rsidRPr="00636DFD">
        <w:rPr>
          <w:rFonts w:ascii="Times New Roman" w:hAnsi="Times New Roman"/>
          <w:sz w:val="28"/>
          <w:szCs w:val="28"/>
        </w:rPr>
        <w:t xml:space="preserve">GÓP Ý XÂY DỰNG KẾ HOẠCH </w:t>
      </w:r>
      <w:r w:rsidRPr="00636DFD">
        <w:rPr>
          <w:rFonts w:ascii="Times New Roman" w:hAnsi="Times New Roman"/>
          <w:sz w:val="28"/>
          <w:szCs w:val="28"/>
        </w:rPr>
        <w:t>HỌ</w:t>
      </w:r>
      <w:r w:rsidR="008F4B0A" w:rsidRPr="00636DFD">
        <w:rPr>
          <w:rFonts w:ascii="Times New Roman" w:hAnsi="Times New Roman"/>
          <w:sz w:val="28"/>
          <w:szCs w:val="28"/>
        </w:rPr>
        <w:t>AT ĐÔNG</w:t>
      </w:r>
      <w:r w:rsidRPr="00636DFD">
        <w:rPr>
          <w:rFonts w:ascii="Times New Roman" w:hAnsi="Times New Roman"/>
          <w:sz w:val="28"/>
          <w:szCs w:val="28"/>
        </w:rPr>
        <w:t xml:space="preserve"> CÔNG ĐOÀN </w:t>
      </w:r>
      <w:r w:rsidR="008F4B0A" w:rsidRPr="00636DFD">
        <w:rPr>
          <w:rFonts w:ascii="Times New Roman" w:hAnsi="Times New Roman"/>
          <w:sz w:val="28"/>
          <w:szCs w:val="28"/>
        </w:rPr>
        <w:t xml:space="preserve">TỔ </w:t>
      </w:r>
      <w:r w:rsidR="00293656">
        <w:rPr>
          <w:rFonts w:ascii="Times New Roman" w:hAnsi="Times New Roman"/>
          <w:sz w:val="28"/>
          <w:szCs w:val="28"/>
        </w:rPr>
        <w:t xml:space="preserve">II </w:t>
      </w:r>
      <w:r w:rsidR="008F4B0A" w:rsidRPr="00636DFD">
        <w:rPr>
          <w:rFonts w:ascii="Times New Roman" w:hAnsi="Times New Roman"/>
          <w:sz w:val="28"/>
          <w:szCs w:val="28"/>
        </w:rPr>
        <w:t xml:space="preserve"> NĂM HỌC 2020-2021</w:t>
      </w:r>
    </w:p>
    <w:p w:rsidR="009F227C" w:rsidRPr="00636DFD" w:rsidRDefault="009F227C" w:rsidP="009F227C">
      <w:pPr>
        <w:ind w:left="-270" w:firstLine="360"/>
        <w:jc w:val="both"/>
      </w:pPr>
    </w:p>
    <w:p w:rsidR="009F227C" w:rsidRPr="00161D82" w:rsidRDefault="009F227C" w:rsidP="009F227C">
      <w:pPr>
        <w:jc w:val="both"/>
      </w:pPr>
      <w:r w:rsidRPr="00636DFD">
        <w:t xml:space="preserve">Tiến hành vào lúc:  </w:t>
      </w:r>
      <w:r w:rsidR="005C44AD" w:rsidRPr="00636DFD">
        <w:rPr>
          <w:lang w:val="vi-VN"/>
        </w:rPr>
        <w:t>16</w:t>
      </w:r>
      <w:r w:rsidR="005C44AD">
        <w:t xml:space="preserve">  giờ </w:t>
      </w:r>
      <w:r w:rsidRPr="00636DFD">
        <w:t xml:space="preserve">ngày  </w:t>
      </w:r>
      <w:r w:rsidR="00161D82">
        <w:t>0</w:t>
      </w:r>
      <w:r w:rsidR="00293656">
        <w:t>7</w:t>
      </w:r>
      <w:r w:rsidRPr="00636DFD">
        <w:t xml:space="preserve"> tháng </w:t>
      </w:r>
      <w:r w:rsidR="00161D82">
        <w:t xml:space="preserve">09 </w:t>
      </w:r>
      <w:r w:rsidR="00401CEB" w:rsidRPr="00636DFD">
        <w:t xml:space="preserve">năm </w:t>
      </w:r>
      <w:r w:rsidR="00401CEB" w:rsidRPr="00636DFD">
        <w:rPr>
          <w:lang w:val="vi-VN"/>
        </w:rPr>
        <w:t>202</w:t>
      </w:r>
      <w:r w:rsidR="00161D82">
        <w:t>0</w:t>
      </w:r>
    </w:p>
    <w:p w:rsidR="009F227C" w:rsidRPr="00636DFD" w:rsidRDefault="009F227C" w:rsidP="009F227C">
      <w:r w:rsidRPr="00636DFD">
        <w:t xml:space="preserve">Địa điểm : Tại lớp </w:t>
      </w:r>
      <w:r w:rsidR="00293656">
        <w:t xml:space="preserve">2A </w:t>
      </w:r>
      <w:r w:rsidRPr="00636DFD">
        <w:t xml:space="preserve"> trường tiểu học Lê Quý Đôn</w:t>
      </w:r>
    </w:p>
    <w:p w:rsidR="009F227C" w:rsidRPr="00636DFD" w:rsidRDefault="009F227C" w:rsidP="009F227C">
      <w:r w:rsidRPr="00636DFD">
        <w:t xml:space="preserve">Thành phần tham dự : </w:t>
      </w:r>
      <w:r w:rsidR="00293656">
        <w:t>6</w:t>
      </w:r>
      <w:r w:rsidRPr="00636DFD">
        <w:t xml:space="preserve"> /</w:t>
      </w:r>
      <w:r w:rsidR="00293656">
        <w:t xml:space="preserve">6 </w:t>
      </w:r>
      <w:r w:rsidRPr="00636DFD">
        <w:t xml:space="preserve">đ/c ,  vắng: 0  </w:t>
      </w:r>
    </w:p>
    <w:p w:rsidR="009F227C" w:rsidRPr="00293656" w:rsidRDefault="009F227C" w:rsidP="009F227C">
      <w:r w:rsidRPr="00636DFD">
        <w:t xml:space="preserve">Chủ trì: Đ/C  </w:t>
      </w:r>
      <w:r w:rsidR="00293656">
        <w:t>Chu Thị Thành</w:t>
      </w:r>
    </w:p>
    <w:p w:rsidR="009F227C" w:rsidRDefault="009F227C" w:rsidP="009F227C">
      <w:pPr>
        <w:rPr>
          <w:bCs/>
        </w:rPr>
      </w:pPr>
      <w:r w:rsidRPr="00636DFD">
        <w:t xml:space="preserve">Thư kí: Đ/C </w:t>
      </w:r>
      <w:r w:rsidRPr="00636DFD">
        <w:rPr>
          <w:bCs/>
        </w:rPr>
        <w:t xml:space="preserve"> </w:t>
      </w:r>
      <w:r w:rsidR="00293656">
        <w:rPr>
          <w:bCs/>
        </w:rPr>
        <w:t>Cao ThịMinh Trâm</w:t>
      </w:r>
    </w:p>
    <w:p w:rsidR="00293656" w:rsidRPr="00293656" w:rsidRDefault="00293656" w:rsidP="009F227C"/>
    <w:p w:rsidR="009F227C" w:rsidRPr="00293656" w:rsidRDefault="00293656" w:rsidP="00293656">
      <w:pPr>
        <w:jc w:val="center"/>
        <w:rPr>
          <w:b/>
        </w:rPr>
      </w:pPr>
      <w:r w:rsidRPr="00293656">
        <w:rPr>
          <w:b/>
        </w:rPr>
        <w:t>NỘI DUNG</w:t>
      </w:r>
    </w:p>
    <w:p w:rsidR="00293656" w:rsidRPr="00636DFD" w:rsidRDefault="00293656" w:rsidP="009F227C">
      <w:pPr>
        <w:jc w:val="both"/>
      </w:pPr>
    </w:p>
    <w:p w:rsidR="00293656" w:rsidRDefault="0030303B" w:rsidP="0030303B">
      <w:pPr>
        <w:jc w:val="center"/>
        <w:rPr>
          <w:b/>
        </w:rPr>
      </w:pPr>
      <w:r w:rsidRPr="00636DFD">
        <w:rPr>
          <w:b/>
        </w:rPr>
        <w:t>GÓP Ý XÂY DỰNG KẾ HOẠCH HỌAT ĐÔNG CÔNG ĐOÀN TỔ I</w:t>
      </w:r>
      <w:r w:rsidR="00293656">
        <w:rPr>
          <w:b/>
        </w:rPr>
        <w:t>I</w:t>
      </w:r>
    </w:p>
    <w:p w:rsidR="0030303B" w:rsidRPr="00636DFD" w:rsidRDefault="0030303B" w:rsidP="0030303B">
      <w:pPr>
        <w:jc w:val="center"/>
        <w:rPr>
          <w:b/>
        </w:rPr>
      </w:pPr>
      <w:r w:rsidRPr="00636DFD">
        <w:rPr>
          <w:b/>
        </w:rPr>
        <w:t xml:space="preserve"> NĂM HỌC 2020-2021</w:t>
      </w:r>
    </w:p>
    <w:p w:rsidR="0030303B" w:rsidRPr="00636DFD" w:rsidRDefault="0030303B" w:rsidP="0030303B">
      <w:pPr>
        <w:jc w:val="both"/>
        <w:rPr>
          <w:b/>
        </w:rPr>
      </w:pPr>
      <w:r w:rsidRPr="00636DFD">
        <w:rPr>
          <w:b/>
        </w:rPr>
        <w:t xml:space="preserve">I. Đ/C </w:t>
      </w:r>
      <w:r w:rsidR="00293656">
        <w:rPr>
          <w:b/>
        </w:rPr>
        <w:t>Chu Thị Thành</w:t>
      </w:r>
      <w:r w:rsidRPr="00636DFD">
        <w:rPr>
          <w:b/>
        </w:rPr>
        <w:t xml:space="preserve"> tổ trưởng thông qua dự thảo kế hoạch hoạt động Công đoàn tổ </w:t>
      </w:r>
      <w:r w:rsidR="00293656">
        <w:rPr>
          <w:b/>
        </w:rPr>
        <w:t xml:space="preserve">2 </w:t>
      </w:r>
      <w:r w:rsidRPr="00636DFD">
        <w:rPr>
          <w:b/>
        </w:rPr>
        <w:t>năm học 2020-2021 ( Có văn bản kèm theo).</w:t>
      </w:r>
    </w:p>
    <w:p w:rsidR="0030303B" w:rsidRPr="00636DFD" w:rsidRDefault="0030303B" w:rsidP="0030303B">
      <w:pPr>
        <w:jc w:val="both"/>
        <w:rPr>
          <w:b/>
        </w:rPr>
      </w:pPr>
      <w:r w:rsidRPr="00636DFD">
        <w:rPr>
          <w:b/>
        </w:rPr>
        <w:t>II.Thảo luận góp ý:</w:t>
      </w:r>
    </w:p>
    <w:p w:rsidR="0030303B" w:rsidRPr="003008E9" w:rsidRDefault="003008E9" w:rsidP="003008E9">
      <w:pPr>
        <w:jc w:val="both"/>
      </w:pPr>
      <w:r>
        <w:t xml:space="preserve">         </w:t>
      </w:r>
      <w:r w:rsidR="0030303B" w:rsidRPr="00636DFD">
        <w:t xml:space="preserve"> </w:t>
      </w:r>
      <w:r w:rsidR="00636DFD" w:rsidRPr="00636DFD">
        <w:t>Sau khi thảo luận góp ý, t</w:t>
      </w:r>
      <w:r w:rsidR="0030303B" w:rsidRPr="00636DFD">
        <w:t xml:space="preserve">ất cả các CĐV </w:t>
      </w:r>
      <w:r>
        <w:t xml:space="preserve">trong tổ thống nhất xây dựng kế </w:t>
      </w:r>
      <w:r w:rsidR="00636DFD" w:rsidRPr="00636DFD">
        <w:t>hoạch</w:t>
      </w:r>
      <w:r w:rsidR="0030303B" w:rsidRPr="00636DFD">
        <w:t xml:space="preserve"> </w:t>
      </w:r>
      <w:r w:rsidR="00636DFD" w:rsidRPr="00636DFD">
        <w:t xml:space="preserve">hoạt động Công đoàn tổ </w:t>
      </w:r>
      <w:r w:rsidR="00293656">
        <w:t xml:space="preserve">2  </w:t>
      </w:r>
      <w:r w:rsidR="00636DFD" w:rsidRPr="00636DFD">
        <w:t>năm học 2020-2021 như sau:</w:t>
      </w:r>
      <w:r w:rsidR="0030303B" w:rsidRPr="00636DFD">
        <w:t>.</w:t>
      </w:r>
    </w:p>
    <w:p w:rsidR="0030303B" w:rsidRPr="00636DFD" w:rsidRDefault="00636DFD" w:rsidP="0030303B">
      <w:pPr>
        <w:jc w:val="both"/>
        <w:rPr>
          <w:b/>
        </w:rPr>
      </w:pPr>
      <w:r w:rsidRPr="00636DFD">
        <w:rPr>
          <w:b/>
        </w:rPr>
        <w:t>1.</w:t>
      </w:r>
      <w:r w:rsidR="0030303B" w:rsidRPr="00636DFD">
        <w:rPr>
          <w:b/>
        </w:rPr>
        <w:t xml:space="preserve"> TƯ TƯỞNG CHÍNH TRỊ:</w:t>
      </w:r>
    </w:p>
    <w:p w:rsidR="0030303B" w:rsidRPr="00636DFD" w:rsidRDefault="0030303B" w:rsidP="0030303B">
      <w:pPr>
        <w:ind w:firstLine="720"/>
        <w:jc w:val="both"/>
      </w:pPr>
      <w:r w:rsidRPr="00636DFD">
        <w:t xml:space="preserve">- Thực hiện tốt </w:t>
      </w:r>
      <w:r w:rsidRPr="00636DFD">
        <w:rPr>
          <w:lang w:val="af-ZA"/>
        </w:rPr>
        <w:t>Tuyên truyền Đại hội Công đoàn cấp huyện tiến tới Đại hội X Công đoàn tỉnh và Đại hội XII Công đoàn Việt Nam theo Hướng dẫn số 02/HD - LĐLĐ ngày 08/02/2017 của LĐLĐ</w:t>
      </w:r>
      <w:r w:rsidRPr="00636DFD">
        <w:t xml:space="preserve">. Nghị quyết số 29-NQ/TW về đổi mới căn bản toàn diện giáo dục và đào tạo. </w:t>
      </w:r>
    </w:p>
    <w:p w:rsidR="0030303B" w:rsidRPr="00636DFD" w:rsidRDefault="0030303B" w:rsidP="0030303B">
      <w:pPr>
        <w:ind w:firstLine="720"/>
        <w:jc w:val="both"/>
      </w:pPr>
      <w:r w:rsidRPr="00636DFD">
        <w:t>- Làm tốt công tác tuyên truyền giáo dục đường lối chủ trương của Đảng, pháp luật của nhà nước đến cán bộ, giáo viên. Thực hiện nghiêm túc các chỉ thị năm học 2020 - 2021 của Bộ GD&amp;ĐT, những chủ trương đổi mới của Ngành. Tiếp tục thực hiện hiệu quả việc “ Học tập và làm theo tư tưởng đạo đức, phong cách Hồ Chí Minh.” Tuyên truyền tổ chức các hoạt động thi đua lập thành tích chào mừng các ngày lễ lớn trong năm: 2/9; 20/10; 20/11; 22/12 ; 3/2;8/3;26/3;30/4;1/5 và 19/5.</w:t>
      </w:r>
    </w:p>
    <w:p w:rsidR="0030303B" w:rsidRPr="00636DFD" w:rsidRDefault="00636DFD" w:rsidP="0030303B">
      <w:pPr>
        <w:jc w:val="both"/>
      </w:pPr>
      <w:r w:rsidRPr="00636DFD">
        <w:rPr>
          <w:b/>
        </w:rPr>
        <w:t>2.</w:t>
      </w:r>
      <w:r w:rsidR="0030303B" w:rsidRPr="00636DFD">
        <w:rPr>
          <w:b/>
        </w:rPr>
        <w:t xml:space="preserve"> NHIỆM VỤ CHỦ YẾU: </w:t>
      </w:r>
    </w:p>
    <w:p w:rsidR="0030303B" w:rsidRPr="00636DFD" w:rsidRDefault="00636DFD" w:rsidP="0030303B">
      <w:pPr>
        <w:jc w:val="both"/>
        <w:rPr>
          <w:b/>
        </w:rPr>
      </w:pPr>
      <w:r w:rsidRPr="00636DFD">
        <w:rPr>
          <w:b/>
        </w:rPr>
        <w:t>a.</w:t>
      </w:r>
      <w:r w:rsidR="0030303B" w:rsidRPr="00636DFD">
        <w:rPr>
          <w:b/>
        </w:rPr>
        <w:t xml:space="preserve"> Công tác tuyên truyền:</w:t>
      </w:r>
    </w:p>
    <w:p w:rsidR="0030303B" w:rsidRPr="00636DFD" w:rsidRDefault="0030303B" w:rsidP="0030303B">
      <w:pPr>
        <w:spacing w:before="120"/>
        <w:ind w:firstLine="720"/>
        <w:jc w:val="both"/>
        <w:rPr>
          <w:lang w:val="es-MX"/>
        </w:rPr>
      </w:pPr>
      <w:r w:rsidRPr="00636DFD">
        <w:rPr>
          <w:lang w:val="it-IT"/>
        </w:rPr>
        <w:t xml:space="preserve">- Công đoàn tổ </w:t>
      </w:r>
      <w:r w:rsidR="00293656">
        <w:rPr>
          <w:lang w:val="it-IT"/>
        </w:rPr>
        <w:t>2</w:t>
      </w:r>
      <w:r w:rsidRPr="00636DFD">
        <w:rPr>
          <w:lang w:val="it-IT"/>
        </w:rPr>
        <w:t xml:space="preserve"> đẩy mạnh công tác tuyên truyền, phổ biến giáo dục pháp luật, nhất là Bộ luật lao động, Luật Công đoàn, Luật BHXH, Luật Bảo hiểm Y tế, Luật giao thông đường bộ và các Chỉ thị, Nghị định về trật tự an toàn giao thông; tăng cường </w:t>
      </w:r>
      <w:r w:rsidRPr="00636DFD">
        <w:rPr>
          <w:lang w:val="es-MX"/>
        </w:rPr>
        <w:t>tuyên truyền các chủ trương, đường lối của Đảng, chính sách pháp luật của Nhà nước và Nghị quyết Công đoàn các cấp đến toàn thể đoàn viên, người lao động.</w:t>
      </w:r>
    </w:p>
    <w:p w:rsidR="0030303B" w:rsidRPr="00636DFD" w:rsidRDefault="0030303B" w:rsidP="0030303B">
      <w:pPr>
        <w:spacing w:before="120"/>
        <w:rPr>
          <w:lang w:val="vi-VN"/>
        </w:rPr>
      </w:pPr>
      <w:r w:rsidRPr="00636DFD">
        <w:rPr>
          <w:lang w:val="es-ES" w:eastAsia="vi-VN"/>
        </w:rPr>
        <w:t xml:space="preserve">         - Phối kết hợp</w:t>
      </w:r>
      <w:r w:rsidRPr="00636DFD">
        <w:rPr>
          <w:lang w:val="vi-VN" w:eastAsia="vi-VN"/>
        </w:rPr>
        <w:t xml:space="preserve"> với nhà trường</w:t>
      </w:r>
      <w:r w:rsidRPr="00636DFD">
        <w:rPr>
          <w:lang w:val="es-ES" w:eastAsia="vi-VN"/>
        </w:rPr>
        <w:t xml:space="preserve"> tuyên truyền công tác phòng </w:t>
      </w:r>
      <w:r w:rsidRPr="00636DFD">
        <w:rPr>
          <w:bCs/>
        </w:rPr>
        <w:t xml:space="preserve">chống dịch covid-19. </w:t>
      </w:r>
    </w:p>
    <w:p w:rsidR="0030303B" w:rsidRPr="00636DFD" w:rsidRDefault="0030303B" w:rsidP="0030303B">
      <w:pPr>
        <w:spacing w:before="120" w:after="120"/>
        <w:ind w:right="-57"/>
        <w:jc w:val="both"/>
        <w:rPr>
          <w:lang w:val="vi-VN"/>
        </w:rPr>
      </w:pPr>
      <w:r w:rsidRPr="00636DFD">
        <w:rPr>
          <w:lang w:val="nl-NL"/>
        </w:rPr>
        <w:lastRenderedPageBreak/>
        <w:t xml:space="preserve">        - Tiếp tục thực hiện Chỉ thị 05-CT/TW ngày 15/5/2016 của Bộ Chính trị về </w:t>
      </w:r>
      <w:r w:rsidRPr="00636DFD">
        <w:rPr>
          <w:i/>
          <w:lang w:val="nl-NL"/>
        </w:rPr>
        <w:t xml:space="preserve">“Đẩy mạnh học tập và làm theo tư tưởng, đạo đức, phong cách Hồ Chí Minh” </w:t>
      </w:r>
      <w:r w:rsidRPr="00636DFD">
        <w:rPr>
          <w:iCs/>
          <w:lang w:val="nl-NL"/>
        </w:rPr>
        <w:t xml:space="preserve">gắn với việc </w:t>
      </w:r>
      <w:r w:rsidRPr="00636DFD">
        <w:rPr>
          <w:lang w:val="nl-NL"/>
        </w:rPr>
        <w:t xml:space="preserve">thực hiện có hiệu quả Nghị quyết Trung ương 4 (khóa XI, XII) và chuyên đề sinh hoạt hằng năm; tích cực </w:t>
      </w:r>
      <w:r w:rsidRPr="00636DFD">
        <w:rPr>
          <w:lang w:val="es-ES"/>
        </w:rPr>
        <w:t xml:space="preserve">tuyên truyền CNVCLĐ </w:t>
      </w:r>
      <w:r w:rsidRPr="00636DFD">
        <w:rPr>
          <w:lang w:val="nl-NL"/>
        </w:rPr>
        <w:t xml:space="preserve">hưởng ứng </w:t>
      </w:r>
      <w:r w:rsidRPr="00636DFD">
        <w:rPr>
          <w:lang w:val="es-ES"/>
        </w:rPr>
        <w:t>nội dung đột phát trong việc làm theo tư tưởng, đạo đức, phong cách Hồ Chí Minh và các hoạt động xã hội - từ thiện do các ngành và công đoàn trường phát động.</w:t>
      </w:r>
    </w:p>
    <w:p w:rsidR="0030303B" w:rsidRPr="00636DFD" w:rsidRDefault="0030303B" w:rsidP="0030303B">
      <w:pPr>
        <w:pStyle w:val="BodyTextIndent"/>
        <w:spacing w:before="60"/>
        <w:rPr>
          <w:rFonts w:ascii="Times New Roman" w:hAnsi="Times New Roman" w:cs="Times New Roman"/>
        </w:rPr>
      </w:pPr>
      <w:r w:rsidRPr="00636DFD">
        <w:rPr>
          <w:rFonts w:ascii="Times New Roman" w:hAnsi="Times New Roman" w:cs="Times New Roman"/>
          <w:lang w:val="es-BO"/>
        </w:rPr>
        <w:t xml:space="preserve">- </w:t>
      </w:r>
      <w:r w:rsidRPr="00636DFD">
        <w:rPr>
          <w:rFonts w:ascii="Times New Roman" w:hAnsi="Times New Roman" w:cs="Times New Roman"/>
        </w:rPr>
        <w:t xml:space="preserve">Phối kết hợp cùng nhà trường </w:t>
      </w:r>
      <w:r w:rsidRPr="00636DFD">
        <w:rPr>
          <w:rFonts w:ascii="Times New Roman" w:hAnsi="Times New Roman" w:cs="Times New Roman"/>
          <w:lang w:val="es-BO"/>
        </w:rPr>
        <w:t xml:space="preserve">Tuyên truyền, phổ biến các chủ trương của Đảng, chính sách pháp luật của Nhà nước, nghị quyết, chỉ thị, quy định và các văn bản của công đoàn cấp trên </w:t>
      </w:r>
      <w:r w:rsidRPr="00636DFD">
        <w:rPr>
          <w:rFonts w:ascii="Times New Roman" w:hAnsi="Times New Roman" w:cs="Times New Roman"/>
        </w:rPr>
        <w:t>đến toàn thể CĐV</w:t>
      </w:r>
      <w:r w:rsidRPr="00636DFD">
        <w:rPr>
          <w:rFonts w:ascii="Times New Roman" w:hAnsi="Times New Roman" w:cs="Times New Roman"/>
          <w:lang w:val="vi-VN"/>
        </w:rPr>
        <w:t xml:space="preserve"> lồng ghép vào các buổi họp hội đồng trường. </w:t>
      </w:r>
    </w:p>
    <w:p w:rsidR="0030303B" w:rsidRPr="00636DFD" w:rsidRDefault="0030303B" w:rsidP="0030303B">
      <w:pPr>
        <w:spacing w:before="120"/>
        <w:ind w:firstLine="720"/>
        <w:jc w:val="both"/>
        <w:rPr>
          <w:lang w:val="vi-VN"/>
        </w:rPr>
      </w:pPr>
      <w:r w:rsidRPr="00636DFD">
        <w:t>-</w:t>
      </w:r>
      <w:r w:rsidRPr="00636DFD">
        <w:rPr>
          <w:lang w:val="vi-VN"/>
        </w:rPr>
        <w:t xml:space="preserve"> </w:t>
      </w:r>
      <w:r w:rsidRPr="00636DFD">
        <w:t>P</w:t>
      </w:r>
      <w:r w:rsidRPr="00636DFD">
        <w:rPr>
          <w:lang w:val="es-ES" w:eastAsia="vi-VN"/>
        </w:rPr>
        <w:t>hối kết hợp</w:t>
      </w:r>
      <w:r w:rsidRPr="00636DFD">
        <w:rPr>
          <w:lang w:val="vi-VN" w:eastAsia="vi-VN"/>
        </w:rPr>
        <w:t xml:space="preserve"> với nhà trường</w:t>
      </w:r>
      <w:r w:rsidRPr="00636DFD">
        <w:rPr>
          <w:lang w:val="es-ES" w:eastAsia="vi-VN"/>
        </w:rPr>
        <w:t xml:space="preserve"> tuyên truyền công tác phòng </w:t>
      </w:r>
      <w:r w:rsidRPr="00636DFD">
        <w:rPr>
          <w:bCs/>
        </w:rPr>
        <w:t>chống dịch covid-19.</w:t>
      </w:r>
    </w:p>
    <w:p w:rsidR="0030303B" w:rsidRPr="00636DFD" w:rsidRDefault="00636DFD" w:rsidP="0030303B">
      <w:pPr>
        <w:jc w:val="both"/>
      </w:pPr>
      <w:r w:rsidRPr="00636DFD">
        <w:rPr>
          <w:b/>
        </w:rPr>
        <w:t>b.</w:t>
      </w:r>
      <w:r w:rsidR="0030303B" w:rsidRPr="00636DFD">
        <w:rPr>
          <w:b/>
        </w:rPr>
        <w:t xml:space="preserve"> </w:t>
      </w:r>
      <w:r w:rsidR="0030303B" w:rsidRPr="00636DFD">
        <w:rPr>
          <w:b/>
          <w:lang w:val="vi-VN"/>
        </w:rPr>
        <w:t>Phối hợp với c</w:t>
      </w:r>
      <w:r w:rsidR="0030303B" w:rsidRPr="00636DFD">
        <w:rPr>
          <w:b/>
        </w:rPr>
        <w:t>huyên môn</w:t>
      </w:r>
      <w:r w:rsidR="0030303B" w:rsidRPr="00636DFD">
        <w:t>:</w:t>
      </w:r>
    </w:p>
    <w:p w:rsidR="0030303B" w:rsidRPr="00636DFD" w:rsidRDefault="0030303B" w:rsidP="0030303B">
      <w:pPr>
        <w:jc w:val="both"/>
      </w:pPr>
      <w:r w:rsidRPr="00636DFD">
        <w:t xml:space="preserve">         - Phối hợp với CM đẩy mạnh và thực hiện có hiệu quả các phong trào thi đua, các cuộc vận động mà trọng tâm là phong trào thi đua “ Hai tốt</w:t>
      </w:r>
      <w:r w:rsidRPr="00636DFD">
        <w:rPr>
          <w:b/>
        </w:rPr>
        <w:t xml:space="preserve"> ” </w:t>
      </w:r>
      <w:r w:rsidRPr="00636DFD">
        <w:t>theo các chủ đề, chủ điểm năm học. đặc biệt công tác tập huấn GDPT 2018….,SHCM mới theo công văn 708.</w:t>
      </w:r>
    </w:p>
    <w:p w:rsidR="0030303B" w:rsidRPr="00636DFD" w:rsidRDefault="0030303B" w:rsidP="0030303B">
      <w:pPr>
        <w:jc w:val="both"/>
      </w:pPr>
      <w:r w:rsidRPr="00636DFD">
        <w:tab/>
        <w:t xml:space="preserve">- Mỗi công đoàn viên nêu cao tinh thần tự học, tự rèn, nâng cao kiến thức nghiệp vụ chuyên môn., phấn đấu hoàn thành nhiệm vụ năm học. Thực hiện tốt phong trào thi đua “Hai tốt” như đổi mới phương pháp dạy học, tăng cường ứng dụng công nghệ thông tin trong dạy học. </w:t>
      </w:r>
    </w:p>
    <w:p w:rsidR="0030303B" w:rsidRPr="00636DFD" w:rsidRDefault="0030303B" w:rsidP="0030303B">
      <w:pPr>
        <w:jc w:val="both"/>
      </w:pPr>
      <w:r w:rsidRPr="00636DFD">
        <w:tab/>
        <w:t>- Tăng cường dự giờ thăm lớp để học hỏi lẫn nhau.</w:t>
      </w:r>
    </w:p>
    <w:p w:rsidR="0030303B" w:rsidRPr="00636DFD" w:rsidRDefault="0030303B" w:rsidP="0030303B">
      <w:pPr>
        <w:jc w:val="both"/>
      </w:pPr>
      <w:r w:rsidRPr="00636DFD">
        <w:t xml:space="preserve"> </w:t>
      </w:r>
      <w:r w:rsidRPr="00636DFD">
        <w:tab/>
        <w:t xml:space="preserve">- Hoàn thành tốt các loại hồ sơ sổ sách theo quy định, và có chất lượng </w:t>
      </w:r>
    </w:p>
    <w:p w:rsidR="0030303B" w:rsidRPr="00636DFD" w:rsidRDefault="0030303B" w:rsidP="0030303B">
      <w:pPr>
        <w:jc w:val="both"/>
      </w:pPr>
      <w:r w:rsidRPr="00636DFD">
        <w:t xml:space="preserve"> </w:t>
      </w:r>
      <w:r w:rsidRPr="00636DFD">
        <w:tab/>
        <w:t>- Tham gia tốt các cuộc thi nhà trường triển.</w:t>
      </w:r>
    </w:p>
    <w:p w:rsidR="0030303B" w:rsidRPr="00636DFD" w:rsidRDefault="0030303B" w:rsidP="0030303B">
      <w:pPr>
        <w:spacing w:before="120" w:after="120"/>
        <w:ind w:firstLine="720"/>
        <w:jc w:val="both"/>
        <w:rPr>
          <w:lang w:val="it-IT"/>
        </w:rPr>
      </w:pPr>
      <w:r w:rsidRPr="00636DFD">
        <w:t>- Tổ chức sinh hoạt chuyên môn theo HD 708, quán triệt giáo viên thực hiện kiểm tra đánh giá học sinh theo đúng tinh thần chỉ đạo Thông tư Hợp nhât 03</w:t>
      </w:r>
      <w:r w:rsidRPr="00636DFD">
        <w:rPr>
          <w:lang w:val="it-IT"/>
        </w:rPr>
        <w:t xml:space="preserve"> (GV phải dựa vào sổ theo dõi cá nhân để đánh giá học sinh thật chính xác).  </w:t>
      </w:r>
    </w:p>
    <w:p w:rsidR="0030303B" w:rsidRPr="00636DFD" w:rsidRDefault="0030303B" w:rsidP="0030303B">
      <w:pPr>
        <w:jc w:val="both"/>
      </w:pPr>
      <w:r w:rsidRPr="00636DFD">
        <w:tab/>
        <w:t>- Có kế hoạch và phương pháp dạy học phù hợp từng đối tượng học sinh</w:t>
      </w:r>
    </w:p>
    <w:p w:rsidR="0030303B" w:rsidRPr="00636DFD" w:rsidRDefault="0030303B" w:rsidP="0030303B">
      <w:pPr>
        <w:jc w:val="both"/>
      </w:pPr>
      <w:r w:rsidRPr="00636DFD">
        <w:t xml:space="preserve"> </w:t>
      </w:r>
      <w:r w:rsidRPr="00636DFD">
        <w:tab/>
        <w:t>- Động viên HS tham gia các hoạt động của nhà trường.</w:t>
      </w:r>
    </w:p>
    <w:p w:rsidR="0030303B" w:rsidRPr="00636DFD" w:rsidRDefault="0030303B" w:rsidP="0030303B">
      <w:pPr>
        <w:ind w:firstLine="720"/>
        <w:jc w:val="both"/>
      </w:pPr>
      <w:r w:rsidRPr="00636DFD">
        <w:t>- Tăng cường giáo dục kĩ năng sống, HĐTN cho HS trong trường học.</w:t>
      </w:r>
    </w:p>
    <w:p w:rsidR="0030303B" w:rsidRPr="00636DFD" w:rsidRDefault="00636DFD" w:rsidP="0030303B">
      <w:pPr>
        <w:jc w:val="both"/>
      </w:pPr>
      <w:r w:rsidRPr="00636DFD">
        <w:rPr>
          <w:b/>
        </w:rPr>
        <w:t>c.</w:t>
      </w:r>
      <w:r w:rsidR="0030303B" w:rsidRPr="00636DFD">
        <w:rPr>
          <w:b/>
        </w:rPr>
        <w:t xml:space="preserve"> Công đoàn</w:t>
      </w:r>
      <w:r w:rsidR="0030303B" w:rsidRPr="00636DFD">
        <w:t>:</w:t>
      </w:r>
    </w:p>
    <w:p w:rsidR="0030303B" w:rsidRPr="00636DFD" w:rsidRDefault="0030303B" w:rsidP="0030303B">
      <w:pPr>
        <w:ind w:firstLine="720"/>
        <w:jc w:val="both"/>
      </w:pPr>
      <w:r w:rsidRPr="00636DFD">
        <w:t>Chăm lo đời sống, bảo vệ quyền và lợi ích hợp pháp chính đánh cho công đoàn viên. Chăm lo đời sông vật chất tinh thần cho công đoàn viên.Tiếp tục duy trì quỹ “Đoàn kết tương trợ”để giúp đỡ CĐV có hoàn cảnh khó khăn.</w:t>
      </w:r>
    </w:p>
    <w:p w:rsidR="0030303B" w:rsidRPr="00636DFD" w:rsidRDefault="0030303B" w:rsidP="0030303B">
      <w:pPr>
        <w:jc w:val="both"/>
      </w:pPr>
      <w:r w:rsidRPr="00636DFD">
        <w:t xml:space="preserve"> </w:t>
      </w:r>
      <w:r w:rsidRPr="00636DFD">
        <w:tab/>
        <w:t>- Tổ chức thăm hỏi công đoàn viên, giúp đỡ công đoàn viên khi gặp khó khăn.</w:t>
      </w:r>
    </w:p>
    <w:p w:rsidR="0030303B" w:rsidRPr="00636DFD" w:rsidRDefault="0030303B" w:rsidP="0030303B">
      <w:pPr>
        <w:jc w:val="both"/>
      </w:pPr>
      <w:r w:rsidRPr="00636DFD">
        <w:t xml:space="preserve"> </w:t>
      </w:r>
      <w:r w:rsidRPr="00636DFD">
        <w:tab/>
        <w:t>- Tham gia tốt các phong trào văn nghệ, thể thao trong đoàn viên. Tọa đàm, kỉ niệm các ngày lễ lớn với các hình thức: Thi nấu ăn, giao lưu bóng chuyền nữ, giao lưu văn nghệ …</w:t>
      </w:r>
    </w:p>
    <w:p w:rsidR="0030303B" w:rsidRPr="00636DFD" w:rsidRDefault="0030303B" w:rsidP="0030303B">
      <w:pPr>
        <w:jc w:val="both"/>
      </w:pPr>
      <w:r w:rsidRPr="00636DFD">
        <w:t xml:space="preserve"> </w:t>
      </w:r>
      <w:r w:rsidRPr="00636DFD">
        <w:tab/>
        <w:t>- CĐV đọc báo Lao động trong các giờ giải lao.</w:t>
      </w:r>
    </w:p>
    <w:p w:rsidR="0030303B" w:rsidRPr="00636DFD" w:rsidRDefault="0030303B" w:rsidP="0030303B">
      <w:pPr>
        <w:jc w:val="both"/>
      </w:pPr>
      <w:r w:rsidRPr="00636DFD">
        <w:t xml:space="preserve"> </w:t>
      </w:r>
      <w:r w:rsidRPr="00636DFD">
        <w:tab/>
        <w:t xml:space="preserve">- Phối hợp với nhà trường xây dựng góp ý các quy chế: Quy chế dân chủ, quy chế CM và thực hiện. </w:t>
      </w:r>
    </w:p>
    <w:p w:rsidR="0030303B" w:rsidRPr="00636DFD" w:rsidRDefault="0030303B" w:rsidP="0030303B">
      <w:pPr>
        <w:jc w:val="both"/>
      </w:pPr>
      <w:r w:rsidRPr="00636DFD">
        <w:t>* Công tác vận động.</w:t>
      </w:r>
    </w:p>
    <w:p w:rsidR="0030303B" w:rsidRPr="00636DFD" w:rsidRDefault="0030303B" w:rsidP="0030303B">
      <w:pPr>
        <w:ind w:firstLine="720"/>
        <w:jc w:val="both"/>
      </w:pPr>
      <w:r w:rsidRPr="00636DFD">
        <w:lastRenderedPageBreak/>
        <w:t>- Vận động công đoàn viên tham gia công tác từ thiện nhân đạo.</w:t>
      </w:r>
    </w:p>
    <w:p w:rsidR="0030303B" w:rsidRPr="00636DFD" w:rsidRDefault="0030303B" w:rsidP="003008E9">
      <w:pPr>
        <w:ind w:firstLine="720"/>
        <w:jc w:val="both"/>
      </w:pPr>
      <w:r w:rsidRPr="00636DFD">
        <w:t xml:space="preserve">- Vận động Cán bộ viên chức đóng qóp quỹ “ Tình Thương”để thăm hỏi cán bộ viên chức, vợ chồng, con và cha mẹ CBCCVC khi gặp việc hiếu, ốm đau, hoạn nạn. Tiếp tục vận động CĐV tham gia các khoản đóng góp nhân đạo từ thiện của các cấp ủy Đảng và các ban ngành, đoàn thể triển khai. </w:t>
      </w:r>
    </w:p>
    <w:p w:rsidR="0030303B" w:rsidRPr="00636DFD" w:rsidRDefault="0030303B" w:rsidP="0030303B">
      <w:pPr>
        <w:ind w:firstLine="720"/>
        <w:jc w:val="both"/>
      </w:pPr>
      <w:r w:rsidRPr="00636DFD">
        <w:t>- Tham gia tốt các buổi toạ đàm ôn lại truyền thống của các ngày lễ lớn: 20/10; 8/3.</w:t>
      </w:r>
    </w:p>
    <w:p w:rsidR="0030303B" w:rsidRPr="00636DFD" w:rsidRDefault="0030303B" w:rsidP="0030303B">
      <w:pPr>
        <w:ind w:firstLine="720"/>
        <w:jc w:val="both"/>
      </w:pPr>
      <w:r w:rsidRPr="00636DFD">
        <w:t>- Kết hợp thực hiện quy chế dân chủ theo nghị định 04/NĐ-CP.</w:t>
      </w:r>
    </w:p>
    <w:p w:rsidR="0030303B" w:rsidRPr="00636DFD" w:rsidRDefault="00636DFD" w:rsidP="0030303B">
      <w:pPr>
        <w:jc w:val="both"/>
      </w:pPr>
      <w:r w:rsidRPr="00636DFD">
        <w:rPr>
          <w:b/>
        </w:rPr>
        <w:t>d.</w:t>
      </w:r>
      <w:r w:rsidR="0030303B" w:rsidRPr="00636DFD">
        <w:rPr>
          <w:b/>
        </w:rPr>
        <w:t xml:space="preserve"> Xây dựng tổ chức công đoàn</w:t>
      </w:r>
      <w:r w:rsidR="0030303B" w:rsidRPr="00636DFD">
        <w:t xml:space="preserve">: </w:t>
      </w:r>
    </w:p>
    <w:p w:rsidR="0030303B" w:rsidRPr="00636DFD" w:rsidRDefault="0030303B" w:rsidP="0030303B">
      <w:pPr>
        <w:ind w:firstLine="720"/>
        <w:jc w:val="both"/>
      </w:pPr>
      <w:r w:rsidRPr="00636DFD">
        <w:t xml:space="preserve"> - Tổ Công đoàn thực hiện tốt công tác chỉ đạo điều hành, tăng cường công tác phối hợp giữa CĐ và chính quyền. Nâng cao chất lượng và hiệu quả hoạt động của tổ. Thực hiện tốt quy chế dân chủ, xây dựng khối đoàn kết trong đơn vị.</w:t>
      </w:r>
    </w:p>
    <w:p w:rsidR="0030303B" w:rsidRPr="00636DFD" w:rsidRDefault="0030303B" w:rsidP="0030303B">
      <w:pPr>
        <w:ind w:firstLine="720"/>
        <w:jc w:val="both"/>
      </w:pPr>
      <w:r w:rsidRPr="00636DFD">
        <w:t>- Duy trì nề nếp họp công đoàn hàng tháng để đánh giá xếp loại công đoàn viên.</w:t>
      </w:r>
    </w:p>
    <w:p w:rsidR="0030303B" w:rsidRPr="00636DFD" w:rsidRDefault="0030303B" w:rsidP="0030303B">
      <w:pPr>
        <w:ind w:firstLine="720"/>
        <w:jc w:val="both"/>
      </w:pPr>
      <w:r w:rsidRPr="00636DFD">
        <w:t>- Cập nhật phổ biến nắm bắt thông tin hai chiều.</w:t>
      </w:r>
    </w:p>
    <w:p w:rsidR="0030303B" w:rsidRPr="00636DFD" w:rsidRDefault="0030303B" w:rsidP="0030303B">
      <w:pPr>
        <w:ind w:firstLine="720"/>
        <w:jc w:val="both"/>
      </w:pPr>
      <w:r w:rsidRPr="00636DFD">
        <w:t xml:space="preserve">- Góp ý Đảng viên và giới thiệu. </w:t>
      </w:r>
    </w:p>
    <w:p w:rsidR="0030303B" w:rsidRPr="00636DFD" w:rsidRDefault="00636DFD" w:rsidP="0030303B">
      <w:pPr>
        <w:jc w:val="both"/>
        <w:rPr>
          <w:shd w:val="clear" w:color="auto" w:fill="FFFFFF"/>
        </w:rPr>
      </w:pPr>
      <w:r w:rsidRPr="00636DFD">
        <w:rPr>
          <w:b/>
        </w:rPr>
        <w:t>e.</w:t>
      </w:r>
      <w:r w:rsidR="0030303B" w:rsidRPr="00636DFD">
        <w:rPr>
          <w:b/>
        </w:rPr>
        <w:t xml:space="preserve"> Hoạt động của nữ CNVC, LĐ</w:t>
      </w:r>
      <w:r w:rsidR="0030303B" w:rsidRPr="00636DFD">
        <w:rPr>
          <w:shd w:val="clear" w:color="auto" w:fill="FFFFFF"/>
        </w:rPr>
        <w:t xml:space="preserve"> </w:t>
      </w:r>
    </w:p>
    <w:p w:rsidR="0030303B" w:rsidRPr="00636DFD" w:rsidRDefault="0030303B" w:rsidP="0030303B">
      <w:pPr>
        <w:jc w:val="both"/>
        <w:rPr>
          <w:shd w:val="clear" w:color="auto" w:fill="FFFFFF"/>
        </w:rPr>
      </w:pPr>
      <w:r w:rsidRPr="00636DFD">
        <w:rPr>
          <w:shd w:val="clear" w:color="auto" w:fill="FFFFFF"/>
        </w:rPr>
        <w:tab/>
        <w:t xml:space="preserve">- Xây dựng chương trình hoạt động cho cả năm học, kỳ học, tháng học phù hợp. Tổ chức cho chị em đăng ký phong trào nữ: “GVT-ĐVN” từ đầu năm học. </w:t>
      </w:r>
    </w:p>
    <w:p w:rsidR="0030303B" w:rsidRPr="00636DFD" w:rsidRDefault="0030303B" w:rsidP="0030303B">
      <w:pPr>
        <w:jc w:val="both"/>
        <w:rPr>
          <w:b/>
        </w:rPr>
      </w:pPr>
      <w:r w:rsidRPr="00636DFD">
        <w:rPr>
          <w:shd w:val="clear" w:color="auto" w:fill="FFFFFF"/>
        </w:rPr>
        <w:tab/>
        <w:t>- Phát động thi đua “ Nữ Giỏi việc trường, đảm việc nhà ” giai đoạn 2015-2020.</w:t>
      </w:r>
    </w:p>
    <w:p w:rsidR="0030303B" w:rsidRPr="00636DFD" w:rsidRDefault="0030303B" w:rsidP="0030303B">
      <w:pPr>
        <w:jc w:val="both"/>
      </w:pPr>
      <w:r w:rsidRPr="00636DFD">
        <w:tab/>
        <w:t>- Đẩy mạnh, nâng cao chất lượng phong trào thi đua trong nữ CNVC, LĐ, tích cực tham gia chương trình hành động “</w:t>
      </w:r>
      <w:r w:rsidRPr="00636DFD">
        <w:rPr>
          <w:i/>
        </w:rPr>
        <w:t>Vì sự tiến bộ của phụ nữ Việt Nam</w:t>
      </w:r>
      <w:r w:rsidRPr="00636DFD">
        <w:t xml:space="preserve">”; phong trào “ </w:t>
      </w:r>
      <w:r w:rsidRPr="00636DFD">
        <w:rPr>
          <w:i/>
        </w:rPr>
        <w:t>Giỏi việc trường, đảm việc nhà</w:t>
      </w:r>
      <w:r w:rsidRPr="00636DFD">
        <w:t xml:space="preserve">”; phong trào </w:t>
      </w:r>
      <w:r w:rsidRPr="00636DFD">
        <w:rPr>
          <w:i/>
        </w:rPr>
        <w:t>“ Phụ nữ tích cực học tập, lao động sáng tạo, xây dựng gia đình hạnh phúc”</w:t>
      </w:r>
      <w:r w:rsidRPr="00636DFD">
        <w:t xml:space="preserve"> gắn với phong trào thi đua </w:t>
      </w:r>
      <w:r w:rsidRPr="00636DFD">
        <w:rPr>
          <w:i/>
        </w:rPr>
        <w:t>“ Hai tốt</w:t>
      </w:r>
      <w:r w:rsidRPr="00636DFD">
        <w:t xml:space="preserve">” ; phong trào “ </w:t>
      </w:r>
      <w:r w:rsidRPr="00636DFD">
        <w:rPr>
          <w:i/>
        </w:rPr>
        <w:t>Cô giáo người mẹ hiền</w:t>
      </w:r>
      <w:r w:rsidRPr="00636DFD">
        <w:t>”. Thực hiện tốt chính sách dân số, KHHGĐ; Luật bình đẳng giới, không có đoàn viên sinh con thứ 3; 100% gia đình đạt gia đình văn hoá.</w:t>
      </w:r>
    </w:p>
    <w:p w:rsidR="0030303B" w:rsidRPr="003008E9" w:rsidRDefault="00636DFD" w:rsidP="009F227C">
      <w:pPr>
        <w:jc w:val="both"/>
        <w:rPr>
          <w:b/>
          <w:bCs/>
        </w:rPr>
      </w:pPr>
      <w:r w:rsidRPr="00636DFD">
        <w:rPr>
          <w:b/>
          <w:bCs/>
        </w:rPr>
        <w:t xml:space="preserve">3. </w:t>
      </w:r>
      <w:r w:rsidR="0030303B" w:rsidRPr="00636DFD">
        <w:rPr>
          <w:b/>
          <w:bCs/>
        </w:rPr>
        <w:t xml:space="preserve">DANH HIỆU ĐĂNG KÍ: </w:t>
      </w:r>
      <w:r w:rsidR="0030303B" w:rsidRPr="003008E9">
        <w:rPr>
          <w:bCs/>
        </w:rPr>
        <w:t>Tổ Công đoàn Hoàn thành Xuất sắc nhiệm vụ.</w:t>
      </w:r>
    </w:p>
    <w:p w:rsidR="009F227C" w:rsidRPr="00636DFD" w:rsidRDefault="009F227C" w:rsidP="009F227C">
      <w:pPr>
        <w:tabs>
          <w:tab w:val="left" w:pos="720"/>
          <w:tab w:val="left" w:pos="1440"/>
        </w:tabs>
      </w:pPr>
      <w:r w:rsidRPr="00636DFD">
        <w:t xml:space="preserve"> </w:t>
      </w:r>
      <w:r w:rsidR="00136B70" w:rsidRPr="00636DFD">
        <w:t xml:space="preserve">     </w:t>
      </w:r>
      <w:r w:rsidR="003008E9">
        <w:t xml:space="preserve">   </w:t>
      </w:r>
      <w:r w:rsidR="00136B70" w:rsidRPr="00636DFD">
        <w:t xml:space="preserve"> </w:t>
      </w:r>
      <w:r w:rsidRPr="00636DFD">
        <w:t xml:space="preserve">Biên bản kết thúc thông qua cuộc họp biểu quyết nhất trí 100% lúc </w:t>
      </w:r>
      <w:r w:rsidR="00B54D3B">
        <w:t>17</w:t>
      </w:r>
      <w:r w:rsidRPr="00636DFD">
        <w:t xml:space="preserve"> giờ</w:t>
      </w:r>
      <w:r w:rsidR="00B54D3B">
        <w:t xml:space="preserve"> 30 phút</w:t>
      </w:r>
      <w:r w:rsidRPr="00636DFD">
        <w:t xml:space="preserve"> cùng ngày.                                                                                                                                                                                                                                                                                                                                                                                                             </w:t>
      </w:r>
    </w:p>
    <w:p w:rsidR="00293656" w:rsidRDefault="009F227C" w:rsidP="009F227C">
      <w:pPr>
        <w:tabs>
          <w:tab w:val="left" w:pos="720"/>
          <w:tab w:val="left" w:pos="1440"/>
        </w:tabs>
      </w:pPr>
      <w:r w:rsidRPr="00636DFD">
        <w:t xml:space="preserve">          </w:t>
      </w:r>
    </w:p>
    <w:p w:rsidR="009F227C" w:rsidRPr="00636DFD" w:rsidRDefault="00293656" w:rsidP="009F227C">
      <w:pPr>
        <w:tabs>
          <w:tab w:val="left" w:pos="720"/>
          <w:tab w:val="left" w:pos="1440"/>
        </w:tabs>
        <w:rPr>
          <w:b/>
          <w:i/>
        </w:rPr>
      </w:pPr>
      <w:r>
        <w:t xml:space="preserve">              </w:t>
      </w:r>
      <w:r w:rsidR="009F227C" w:rsidRPr="00636DFD">
        <w:t xml:space="preserve"> </w:t>
      </w:r>
      <w:r w:rsidR="009F227C" w:rsidRPr="00636DFD">
        <w:rPr>
          <w:b/>
        </w:rPr>
        <w:t>Chủ tọa                                                                                    Thư kí</w:t>
      </w:r>
    </w:p>
    <w:p w:rsidR="009F227C" w:rsidRPr="00636DFD" w:rsidRDefault="009F227C" w:rsidP="009F227C">
      <w:pPr>
        <w:tabs>
          <w:tab w:val="left" w:pos="720"/>
          <w:tab w:val="left" w:pos="1440"/>
        </w:tabs>
      </w:pPr>
    </w:p>
    <w:p w:rsidR="009F227C" w:rsidRPr="00636DFD" w:rsidRDefault="00136B70" w:rsidP="009F227C">
      <w:pPr>
        <w:tabs>
          <w:tab w:val="left" w:pos="720"/>
          <w:tab w:val="left" w:pos="1440"/>
        </w:tabs>
      </w:pPr>
      <w:r w:rsidRPr="00636DFD">
        <w:t xml:space="preserve">    </w:t>
      </w:r>
    </w:p>
    <w:p w:rsidR="009F227C" w:rsidRPr="00636DFD" w:rsidRDefault="009F227C" w:rsidP="009F227C">
      <w:pPr>
        <w:spacing w:line="288" w:lineRule="auto"/>
        <w:ind w:right="-284" w:hanging="284"/>
        <w:rPr>
          <w:lang w:val="vi-VN"/>
        </w:rPr>
      </w:pPr>
      <w:bookmarkStart w:id="0" w:name="_GoBack"/>
      <w:bookmarkEnd w:id="0"/>
    </w:p>
    <w:p w:rsidR="009F227C" w:rsidRPr="00636DFD" w:rsidRDefault="009F227C" w:rsidP="009F227C">
      <w:pPr>
        <w:spacing w:line="288" w:lineRule="auto"/>
        <w:ind w:right="-284" w:hanging="284"/>
      </w:pPr>
    </w:p>
    <w:p w:rsidR="009F227C" w:rsidRPr="00636DFD" w:rsidRDefault="009F227C" w:rsidP="009F227C">
      <w:pPr>
        <w:spacing w:line="288" w:lineRule="auto"/>
        <w:ind w:right="-284" w:hanging="284"/>
      </w:pPr>
    </w:p>
    <w:p w:rsidR="009F227C" w:rsidRPr="00636DFD" w:rsidRDefault="009F227C" w:rsidP="009F227C">
      <w:pPr>
        <w:spacing w:line="288" w:lineRule="auto"/>
        <w:ind w:right="-284"/>
      </w:pPr>
    </w:p>
    <w:p w:rsidR="009F227C" w:rsidRPr="00636DFD" w:rsidRDefault="009F227C" w:rsidP="009F227C">
      <w:pPr>
        <w:spacing w:line="288" w:lineRule="auto"/>
        <w:ind w:right="-284"/>
      </w:pPr>
    </w:p>
    <w:p w:rsidR="009F227C" w:rsidRPr="00636DFD" w:rsidRDefault="009F227C" w:rsidP="009F227C">
      <w:pPr>
        <w:spacing w:line="288" w:lineRule="auto"/>
        <w:ind w:right="-284"/>
      </w:pPr>
    </w:p>
    <w:p w:rsidR="009F227C" w:rsidRPr="00636DFD" w:rsidRDefault="009F227C" w:rsidP="009F227C">
      <w:pPr>
        <w:spacing w:line="288" w:lineRule="auto"/>
        <w:ind w:right="-284"/>
      </w:pPr>
    </w:p>
    <w:p w:rsidR="009F227C" w:rsidRPr="00636DFD" w:rsidRDefault="009F227C" w:rsidP="009F227C">
      <w:pPr>
        <w:ind w:left="-270" w:firstLine="360"/>
        <w:jc w:val="both"/>
      </w:pPr>
    </w:p>
    <w:p w:rsidR="009F227C" w:rsidRPr="00636DFD" w:rsidRDefault="009F227C" w:rsidP="009F227C"/>
    <w:p w:rsidR="00A7536C" w:rsidRPr="00636DFD" w:rsidRDefault="00A7536C"/>
    <w:sectPr w:rsidR="00A7536C" w:rsidRPr="00636DFD" w:rsidSect="00507913">
      <w:pgSz w:w="12240" w:h="15840"/>
      <w:pgMar w:top="864" w:right="1152" w:bottom="864" w:left="158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obo">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5A9"/>
    <w:multiLevelType w:val="hybridMultilevel"/>
    <w:tmpl w:val="C1C2C050"/>
    <w:lvl w:ilvl="0" w:tplc="FACE6436">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885DAE"/>
    <w:multiLevelType w:val="hybridMultilevel"/>
    <w:tmpl w:val="D75ED9CA"/>
    <w:lvl w:ilvl="0" w:tplc="0F78C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1176CD"/>
    <w:multiLevelType w:val="hybridMultilevel"/>
    <w:tmpl w:val="4AEA4870"/>
    <w:lvl w:ilvl="0" w:tplc="51E2A62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384"/>
    <w:rsid w:val="00136B70"/>
    <w:rsid w:val="00161D82"/>
    <w:rsid w:val="00162498"/>
    <w:rsid w:val="00293656"/>
    <w:rsid w:val="003008E9"/>
    <w:rsid w:val="0030303B"/>
    <w:rsid w:val="00363C2D"/>
    <w:rsid w:val="00401CEB"/>
    <w:rsid w:val="00507913"/>
    <w:rsid w:val="0052051A"/>
    <w:rsid w:val="005C44AD"/>
    <w:rsid w:val="00636DFD"/>
    <w:rsid w:val="006565CA"/>
    <w:rsid w:val="006B4DE3"/>
    <w:rsid w:val="00852976"/>
    <w:rsid w:val="00870EA9"/>
    <w:rsid w:val="008F4B0A"/>
    <w:rsid w:val="009F227C"/>
    <w:rsid w:val="00A254C3"/>
    <w:rsid w:val="00A7536C"/>
    <w:rsid w:val="00B54D3B"/>
    <w:rsid w:val="00DB4AC2"/>
    <w:rsid w:val="00F66384"/>
    <w:rsid w:val="00FE1194"/>
    <w:rsid w:val="00FF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02F4"/>
  <w15:docId w15:val="{77269C6D-C304-49D8-89E7-5626AA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27C"/>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9F227C"/>
    <w:pPr>
      <w:keepNext/>
      <w:jc w:val="center"/>
      <w:outlineLvl w:val="1"/>
    </w:pPr>
    <w:rPr>
      <w:rFonts w:ascii="VNI-Hobo" w:hAnsi="VNI-Hobo"/>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227C"/>
    <w:rPr>
      <w:rFonts w:ascii="VNI-Hobo" w:eastAsia="Times New Roman" w:hAnsi="VNI-Hobo" w:cs="Times New Roman"/>
      <w:b/>
      <w:sz w:val="32"/>
      <w:szCs w:val="20"/>
    </w:rPr>
  </w:style>
  <w:style w:type="table" w:styleId="TableGrid">
    <w:name w:val="Table Grid"/>
    <w:basedOn w:val="TableNormal"/>
    <w:uiPriority w:val="59"/>
    <w:rsid w:val="009F2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27C"/>
    <w:pPr>
      <w:ind w:left="720"/>
      <w:contextualSpacing/>
    </w:pPr>
  </w:style>
  <w:style w:type="character" w:styleId="Strong">
    <w:name w:val="Strong"/>
    <w:qFormat/>
    <w:rsid w:val="0030303B"/>
    <w:rPr>
      <w:b/>
      <w:bCs/>
    </w:rPr>
  </w:style>
  <w:style w:type="character" w:customStyle="1" w:styleId="FooterChar">
    <w:name w:val="Footer Char"/>
    <w:link w:val="Footer"/>
    <w:rsid w:val="0030303B"/>
    <w:rPr>
      <w:sz w:val="24"/>
      <w:szCs w:val="24"/>
    </w:rPr>
  </w:style>
  <w:style w:type="paragraph" w:styleId="NormalWeb">
    <w:name w:val="Normal (Web)"/>
    <w:basedOn w:val="Normal"/>
    <w:rsid w:val="0030303B"/>
    <w:pPr>
      <w:spacing w:before="100" w:beforeAutospacing="1" w:after="100" w:afterAutospacing="1"/>
    </w:pPr>
    <w:rPr>
      <w:sz w:val="24"/>
      <w:szCs w:val="24"/>
    </w:rPr>
  </w:style>
  <w:style w:type="paragraph" w:styleId="Footer">
    <w:name w:val="footer"/>
    <w:basedOn w:val="Normal"/>
    <w:link w:val="FooterChar"/>
    <w:rsid w:val="0030303B"/>
    <w:pPr>
      <w:tabs>
        <w:tab w:val="center" w:pos="4513"/>
        <w:tab w:val="right" w:pos="9026"/>
      </w:tabs>
    </w:pPr>
    <w:rPr>
      <w:rFonts w:asciiTheme="minorHAnsi" w:eastAsiaTheme="minorHAnsi" w:hAnsiTheme="minorHAnsi" w:cstheme="minorBidi"/>
      <w:sz w:val="24"/>
      <w:szCs w:val="24"/>
    </w:rPr>
  </w:style>
  <w:style w:type="character" w:customStyle="1" w:styleId="FooterChar1">
    <w:name w:val="Footer Char1"/>
    <w:basedOn w:val="DefaultParagraphFont"/>
    <w:uiPriority w:val="99"/>
    <w:semiHidden/>
    <w:rsid w:val="0030303B"/>
    <w:rPr>
      <w:rFonts w:ascii="Times New Roman" w:eastAsia="Times New Roman" w:hAnsi="Times New Roman" w:cs="Times New Roman"/>
      <w:sz w:val="28"/>
      <w:szCs w:val="28"/>
    </w:rPr>
  </w:style>
  <w:style w:type="character" w:customStyle="1" w:styleId="BodyTextIndentChar">
    <w:name w:val="Body Text Indent Char"/>
    <w:link w:val="BodyTextIndent"/>
    <w:rsid w:val="0030303B"/>
    <w:rPr>
      <w:sz w:val="28"/>
      <w:szCs w:val="28"/>
    </w:rPr>
  </w:style>
  <w:style w:type="paragraph" w:styleId="BodyTextIndent">
    <w:name w:val="Body Text Indent"/>
    <w:basedOn w:val="Normal"/>
    <w:link w:val="BodyTextIndentChar"/>
    <w:rsid w:val="0030303B"/>
    <w:pPr>
      <w:ind w:firstLine="720"/>
      <w:jc w:val="both"/>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30303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dc:creator>
  <cp:keywords/>
  <dc:description/>
  <cp:lastModifiedBy>Phu Nguyen</cp:lastModifiedBy>
  <cp:revision>29</cp:revision>
  <cp:lastPrinted>2021-05-19T03:52:00Z</cp:lastPrinted>
  <dcterms:created xsi:type="dcterms:W3CDTF">2021-05-09T13:20:00Z</dcterms:created>
  <dcterms:modified xsi:type="dcterms:W3CDTF">2021-05-26T02:07:00Z</dcterms:modified>
</cp:coreProperties>
</file>